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5A" w:rsidRDefault="005D405A" w:rsidP="005D405A">
      <w:pPr>
        <w:shd w:val="clear" w:color="auto" w:fill="FFFFFF"/>
        <w:spacing w:after="150" w:line="300" w:lineRule="atLeast"/>
        <w:rPr>
          <w:rFonts w:ascii="Helvetica" w:eastAsia="Times New Roman" w:hAnsi="Helvetica" w:cs="Helvetica"/>
          <w:i/>
          <w:iCs/>
          <w:color w:val="000000"/>
          <w:sz w:val="27"/>
          <w:szCs w:val="27"/>
          <w:lang w:eastAsia="ru-RU"/>
        </w:rPr>
      </w:pPr>
    </w:p>
    <w:p w:rsidR="00A375CF" w:rsidRDefault="005D405A" w:rsidP="0021543F">
      <w:pPr>
        <w:shd w:val="clear" w:color="auto" w:fill="FFFFFF"/>
        <w:spacing w:after="150" w:line="300" w:lineRule="atLeast"/>
        <w:jc w:val="center"/>
        <w:rPr>
          <w:rFonts w:ascii="Helvetica" w:eastAsia="Times New Roman" w:hAnsi="Helvetica" w:cs="Helvetica"/>
          <w:b/>
          <w:color w:val="023D6E"/>
          <w:sz w:val="32"/>
          <w:szCs w:val="32"/>
          <w:lang w:eastAsia="ru-RU"/>
        </w:rPr>
      </w:pPr>
      <w:r w:rsidRPr="005D405A">
        <w:rPr>
          <w:rFonts w:ascii="Helvetica" w:eastAsia="Times New Roman" w:hAnsi="Helvetica" w:cs="Helvetica"/>
          <w:b/>
          <w:color w:val="023D6E"/>
          <w:sz w:val="32"/>
          <w:szCs w:val="32"/>
          <w:lang w:eastAsia="ru-RU"/>
        </w:rPr>
        <w:t>РЕКОМЕНДАЦИИ  ДЛЯ РОДИТЕЛЕЙ</w:t>
      </w:r>
    </w:p>
    <w:p w:rsidR="005D405A" w:rsidRPr="005D405A" w:rsidRDefault="00A375CF" w:rsidP="0021543F">
      <w:pPr>
        <w:shd w:val="clear" w:color="auto" w:fill="FFFFFF"/>
        <w:spacing w:after="150" w:line="300" w:lineRule="atLeast"/>
        <w:jc w:val="center"/>
        <w:rPr>
          <w:rFonts w:ascii="Helvetica" w:eastAsia="Times New Roman" w:hAnsi="Helvetica" w:cs="Helvetica"/>
          <w:b/>
          <w:color w:val="023D6E"/>
          <w:sz w:val="32"/>
          <w:szCs w:val="32"/>
          <w:lang w:eastAsia="ru-RU"/>
        </w:rPr>
      </w:pPr>
      <w:r>
        <w:rPr>
          <w:rFonts w:ascii="Helvetica" w:eastAsia="Times New Roman" w:hAnsi="Helvetica" w:cs="Helvetica"/>
          <w:b/>
          <w:color w:val="023D6E"/>
          <w:sz w:val="32"/>
          <w:szCs w:val="32"/>
          <w:lang w:eastAsia="ru-RU"/>
        </w:rPr>
        <w:t>младших школьников.</w:t>
      </w:r>
    </w:p>
    <w:p w:rsidR="00A375CF" w:rsidRDefault="005D405A" w:rsidP="0021543F">
      <w:pPr>
        <w:shd w:val="clear" w:color="auto" w:fill="FFFFFF"/>
        <w:spacing w:after="150" w:line="300" w:lineRule="atLeast"/>
        <w:jc w:val="center"/>
        <w:rPr>
          <w:rFonts w:ascii="Times New Roman" w:eastAsia="Times New Roman" w:hAnsi="Times New Roman" w:cs="Times New Roman"/>
          <w:b/>
          <w:bCs/>
          <w:caps/>
          <w:color w:val="000000"/>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375CF">
        <w:rPr>
          <w:rFonts w:ascii="Times New Roman" w:eastAsia="Times New Roman" w:hAnsi="Times New Roman" w:cs="Times New Roman"/>
          <w:b/>
          <w:bCs/>
          <w:caps/>
          <w:color w:val="000000"/>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Профилактика </w:t>
      </w:r>
      <w:proofErr w:type="gramStart"/>
      <w:r w:rsidRPr="00A375CF">
        <w:rPr>
          <w:rFonts w:ascii="Times New Roman" w:eastAsia="Times New Roman" w:hAnsi="Times New Roman" w:cs="Times New Roman"/>
          <w:b/>
          <w:bCs/>
          <w:caps/>
          <w:color w:val="000000"/>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психофизического</w:t>
      </w:r>
      <w:proofErr w:type="gramEnd"/>
    </w:p>
    <w:p w:rsidR="005D405A" w:rsidRPr="00A375CF" w:rsidRDefault="005D405A" w:rsidP="0021543F">
      <w:pPr>
        <w:shd w:val="clear" w:color="auto" w:fill="FFFFFF"/>
        <w:spacing w:after="150" w:line="300" w:lineRule="atLeast"/>
        <w:jc w:val="center"/>
        <w:rPr>
          <w:rFonts w:ascii="Times New Roman" w:eastAsia="Times New Roman" w:hAnsi="Times New Roman" w:cs="Times New Roman"/>
          <w:b/>
          <w:bCs/>
          <w:caps/>
          <w:color w:val="000000"/>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375CF">
        <w:rPr>
          <w:rFonts w:ascii="Times New Roman" w:eastAsia="Times New Roman" w:hAnsi="Times New Roman" w:cs="Times New Roman"/>
          <w:b/>
          <w:bCs/>
          <w:caps/>
          <w:color w:val="000000"/>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утомления детей</w:t>
      </w:r>
      <w:r w:rsidR="0021543F">
        <w:rPr>
          <w:rFonts w:ascii="Times New Roman" w:eastAsia="Times New Roman" w:hAnsi="Times New Roman" w:cs="Times New Roman"/>
          <w:b/>
          <w:bCs/>
          <w:caps/>
          <w:color w:val="000000"/>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A375CF" w:rsidRDefault="00C841B4" w:rsidP="005D405A">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A375CF">
        <w:rPr>
          <w:rFonts w:ascii="Times New Roman" w:eastAsia="Times New Roman" w:hAnsi="Times New Roman" w:cs="Times New Roman"/>
          <w:color w:val="000000"/>
          <w:sz w:val="27"/>
          <w:szCs w:val="27"/>
          <w:lang w:eastAsia="ru-RU"/>
        </w:rPr>
        <w:t xml:space="preserve">В настоящее время  </w:t>
      </w:r>
      <w:r w:rsidRPr="00C841B4">
        <w:rPr>
          <w:rFonts w:ascii="Times New Roman" w:eastAsia="Times New Roman" w:hAnsi="Times New Roman" w:cs="Times New Roman"/>
          <w:color w:val="000000"/>
          <w:sz w:val="27"/>
          <w:szCs w:val="27"/>
          <w:lang w:eastAsia="ru-RU"/>
        </w:rPr>
        <w:t>в условиях карантина</w:t>
      </w:r>
      <w:r>
        <w:rPr>
          <w:rFonts w:ascii="Times New Roman" w:eastAsia="Times New Roman" w:hAnsi="Times New Roman" w:cs="Times New Roman"/>
          <w:color w:val="000000"/>
          <w:sz w:val="27"/>
          <w:szCs w:val="27"/>
          <w:lang w:eastAsia="ru-RU"/>
        </w:rPr>
        <w:t>,</w:t>
      </w:r>
      <w:r w:rsidRPr="00C841B4">
        <w:rPr>
          <w:rFonts w:ascii="Times New Roman" w:eastAsia="Times New Roman" w:hAnsi="Times New Roman" w:cs="Times New Roman"/>
          <w:color w:val="000000"/>
          <w:sz w:val="27"/>
          <w:szCs w:val="27"/>
          <w:lang w:eastAsia="ru-RU"/>
        </w:rPr>
        <w:t xml:space="preserve"> </w:t>
      </w:r>
      <w:r w:rsidR="00A375CF">
        <w:rPr>
          <w:rFonts w:ascii="Times New Roman" w:eastAsia="Times New Roman" w:hAnsi="Times New Roman" w:cs="Times New Roman"/>
          <w:color w:val="000000"/>
          <w:sz w:val="27"/>
          <w:szCs w:val="27"/>
          <w:lang w:eastAsia="ru-RU"/>
        </w:rPr>
        <w:t xml:space="preserve">нашим детям   приходится долгое время проводить в доме и несколько часов сидеть  перед компьютером за выполнением классной и домашней работы. </w:t>
      </w:r>
    </w:p>
    <w:p w:rsidR="005D405A" w:rsidRPr="00B1033F" w:rsidRDefault="00A375CF" w:rsidP="0021543F">
      <w:pPr>
        <w:spacing w:after="0" w:line="240" w:lineRule="auto"/>
        <w:jc w:val="both"/>
        <w:rPr>
          <w:rFonts w:ascii="Times New Roman" w:eastAsia="Times New Roman" w:hAnsi="Times New Roman" w:cs="Times New Roman"/>
          <w:color w:val="000000"/>
          <w:sz w:val="27"/>
          <w:szCs w:val="27"/>
          <w:u w:val="single"/>
          <w:lang w:eastAsia="ru-RU"/>
        </w:rPr>
      </w:pPr>
      <w:r>
        <w:rPr>
          <w:rFonts w:ascii="Times New Roman" w:eastAsia="Times New Roman" w:hAnsi="Times New Roman" w:cs="Times New Roman"/>
          <w:color w:val="000000"/>
          <w:sz w:val="27"/>
          <w:szCs w:val="27"/>
          <w:lang w:eastAsia="ru-RU"/>
        </w:rPr>
        <w:t xml:space="preserve"> </w:t>
      </w:r>
      <w:r w:rsidR="005D405A">
        <w:rPr>
          <w:rFonts w:ascii="Times New Roman" w:eastAsia="Times New Roman" w:hAnsi="Times New Roman" w:cs="Times New Roman"/>
          <w:color w:val="000000"/>
          <w:sz w:val="27"/>
          <w:szCs w:val="27"/>
          <w:lang w:eastAsia="ru-RU"/>
        </w:rPr>
        <w:t>Одним из главных условий, без которых невозможно сохранить здоровье детей, является соответствие режима учебных занятий, насыщенности учебных программ, условий обучения возрастным психофизиологическим возможностям обучающихся. Известно, что работоспособность также во многом зависит от функционального состояния организма и внешних условий.</w:t>
      </w:r>
      <w:r w:rsidR="005D405A">
        <w:rPr>
          <w:rFonts w:ascii="Times New Roman" w:eastAsia="Times New Roman" w:hAnsi="Times New Roman" w:cs="Times New Roman"/>
          <w:color w:val="000000"/>
          <w:sz w:val="27"/>
          <w:szCs w:val="27"/>
          <w:lang w:eastAsia="ru-RU"/>
        </w:rPr>
        <w:br/>
        <w:t>Одним из признаков наступления утомления является нарушение координации движений, изменение почерка или его резкое ухудшение. Ребенок жалуется на усталость, головную боль, раздражительность, капризность. Если в этот момент не откорректировать величину нагрузки и продолжить работу с той же интенсивностью, то развивается переутомление с резким снижением работоспособности.</w:t>
      </w:r>
      <w:r w:rsidR="005D405A">
        <w:rPr>
          <w:rFonts w:ascii="Times New Roman" w:eastAsia="Times New Roman" w:hAnsi="Times New Roman" w:cs="Times New Roman"/>
          <w:color w:val="000000"/>
          <w:sz w:val="27"/>
          <w:szCs w:val="27"/>
          <w:lang w:eastAsia="ru-RU"/>
        </w:rPr>
        <w:br/>
        <w:t>Понятия трудность урока и утомительность урока отличаются друг от друга. Трудность – это объективное свойство урока, включающее конкретный объем знаний, умений и навыков, которые должен усвоить ученик, интенсивность работы. Утомительность – это субъективный индивидуальный показатель, характеризующий функциональную “стоимость” урока для каждого ученика. В то же время специальные гигиенические исследования показали, что степень утомления школьников определяется не каким-либо одним фактором (объемом, насыщенностью, сложностью, использованием ТСО, интенсивностью, эмоциональность и т.п.), а их совокупностью и неблагоприятным сочетанием.</w:t>
      </w:r>
      <w:r w:rsidR="005D405A">
        <w:rPr>
          <w:rFonts w:ascii="Times New Roman" w:eastAsia="Times New Roman" w:hAnsi="Times New Roman" w:cs="Times New Roman"/>
          <w:color w:val="000000"/>
          <w:sz w:val="27"/>
          <w:szCs w:val="27"/>
          <w:lang w:eastAsia="ru-RU"/>
        </w:rPr>
        <w:br/>
        <w:t>Нужно отметить, что утомление обладает двойным биологическим действием: с одной стороны, оно является защитной охранительной реакцией от чрезмерного истощения организма; с другой – утомление стимулирует восстановительные процессы, раздвигает границы функциональных возможностей, и при тренировке та же самая нагрузка будет по</w:t>
      </w:r>
      <w:r w:rsidR="00C841B4">
        <w:rPr>
          <w:rFonts w:ascii="Times New Roman" w:eastAsia="Times New Roman" w:hAnsi="Times New Roman" w:cs="Times New Roman"/>
          <w:color w:val="000000"/>
          <w:sz w:val="27"/>
          <w:szCs w:val="27"/>
          <w:lang w:eastAsia="ru-RU"/>
        </w:rPr>
        <w:t>степенно все менее утомительной</w:t>
      </w:r>
      <w:r w:rsidR="005D405A">
        <w:rPr>
          <w:rFonts w:ascii="Times New Roman" w:eastAsia="Times New Roman" w:hAnsi="Times New Roman" w:cs="Times New Roman"/>
          <w:color w:val="000000"/>
          <w:sz w:val="27"/>
          <w:szCs w:val="27"/>
          <w:lang w:eastAsia="ru-RU"/>
        </w:rPr>
        <w:t>.</w:t>
      </w:r>
      <w:r w:rsidR="005D405A">
        <w:rPr>
          <w:rFonts w:ascii="Times New Roman" w:eastAsia="Times New Roman" w:hAnsi="Times New Roman" w:cs="Times New Roman"/>
          <w:color w:val="000000"/>
          <w:sz w:val="27"/>
          <w:szCs w:val="27"/>
          <w:lang w:eastAsia="ru-RU"/>
        </w:rPr>
        <w:br/>
        <w:t xml:space="preserve">В то же время все изменения в организме, связанные с утомлением, носят временной характер и исчезают при </w:t>
      </w:r>
      <w:r w:rsidR="005D405A" w:rsidRPr="005D405A">
        <w:rPr>
          <w:rFonts w:ascii="Times New Roman" w:eastAsia="Times New Roman" w:hAnsi="Times New Roman" w:cs="Times New Roman"/>
          <w:b/>
          <w:color w:val="000000"/>
          <w:sz w:val="27"/>
          <w:szCs w:val="27"/>
          <w:lang w:eastAsia="ru-RU"/>
        </w:rPr>
        <w:t>смене вида деятельности или в процессе отдыха.</w:t>
      </w:r>
      <w:r w:rsidR="005D405A">
        <w:rPr>
          <w:rFonts w:ascii="Times New Roman" w:eastAsia="Times New Roman" w:hAnsi="Times New Roman" w:cs="Times New Roman"/>
          <w:color w:val="000000"/>
          <w:sz w:val="27"/>
          <w:szCs w:val="27"/>
          <w:lang w:eastAsia="ru-RU"/>
        </w:rPr>
        <w:t xml:space="preserve"> Учебный процесс не должен исключать утомления, но должен строиться таким образом, чтобы отдалить его наступление и, самое главное, предупредить возникновение переутомления. Отрицательное воздействие переутомления, особенно хронического, длительно действующего, как правило, сказывается на росте, развитии ребенка, состоянии его здоровья. В конечном счете, все отрицательные последствия обучения в виде нарушений процессов роста, развития, ухудшения психологического здоровья детей, в основе своей имеют перегрузку и, как следствие, переутомление. Именно поэтому рекомендации по организации всего учебного процесса с учетом возрастных физиологических закономерностей и динамики работоспособности ребенка - </w:t>
      </w:r>
      <w:r w:rsidR="005D405A">
        <w:rPr>
          <w:rFonts w:ascii="Times New Roman" w:eastAsia="Times New Roman" w:hAnsi="Times New Roman" w:cs="Times New Roman"/>
          <w:color w:val="000000"/>
          <w:sz w:val="27"/>
          <w:szCs w:val="27"/>
          <w:lang w:eastAsia="ru-RU"/>
        </w:rPr>
        <w:lastRenderedPageBreak/>
        <w:t>насущная необходимость здоровье сберегающей системы обучения.</w:t>
      </w:r>
      <w:r w:rsidR="005D405A">
        <w:rPr>
          <w:rFonts w:ascii="Times New Roman" w:eastAsia="Times New Roman" w:hAnsi="Times New Roman" w:cs="Times New Roman"/>
          <w:color w:val="000000"/>
          <w:sz w:val="27"/>
          <w:szCs w:val="27"/>
          <w:lang w:eastAsia="ru-RU"/>
        </w:rPr>
        <w:br/>
        <w:t xml:space="preserve">Упражнения, которые можно использовать для двигательных оздоровительных разминок, необходимо делать сюжетными, давать им названия. Это способствует интересу учащихся к их выполнению, формирует наблюдательность учащихся и интерес к окружающей жизни, развивает память, внимание, мышление. Оздоровительные минутки будут способствовать не только сохранению физического здоровья учащихся, но и сохранению их психологического здоровья. </w:t>
      </w:r>
      <w:r w:rsidR="005D405A" w:rsidRPr="00B1033F">
        <w:rPr>
          <w:rFonts w:ascii="Times New Roman" w:eastAsia="Times New Roman" w:hAnsi="Times New Roman" w:cs="Times New Roman"/>
          <w:color w:val="000000"/>
          <w:sz w:val="27"/>
          <w:szCs w:val="27"/>
          <w:u w:val="single"/>
          <w:lang w:eastAsia="ru-RU"/>
        </w:rPr>
        <w:t>Двигательные минутки  помогут родителям и детям провести весело в</w:t>
      </w:r>
      <w:r w:rsidRPr="00B1033F">
        <w:rPr>
          <w:rFonts w:ascii="Times New Roman" w:eastAsia="Times New Roman" w:hAnsi="Times New Roman" w:cs="Times New Roman"/>
          <w:color w:val="000000"/>
          <w:sz w:val="27"/>
          <w:szCs w:val="27"/>
          <w:u w:val="single"/>
          <w:lang w:eastAsia="ru-RU"/>
        </w:rPr>
        <w:t>ремя и сменить деятельность, для снятия  утомления.</w:t>
      </w:r>
      <w:r w:rsidR="005D405A" w:rsidRPr="00B1033F">
        <w:rPr>
          <w:rFonts w:ascii="Times New Roman" w:eastAsia="Times New Roman" w:hAnsi="Times New Roman" w:cs="Times New Roman"/>
          <w:color w:val="000000"/>
          <w:sz w:val="27"/>
          <w:szCs w:val="27"/>
          <w:u w:val="single"/>
          <w:lang w:eastAsia="ru-RU"/>
        </w:rPr>
        <w:t xml:space="preserve">  </w:t>
      </w:r>
    </w:p>
    <w:p w:rsidR="00A375CF" w:rsidRDefault="00A375CF" w:rsidP="005D405A">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5D405A">
        <w:rPr>
          <w:rFonts w:ascii="Times New Roman" w:eastAsia="Times New Roman" w:hAnsi="Times New Roman" w:cs="Times New Roman"/>
          <w:b/>
          <w:bCs/>
          <w:color w:val="000000"/>
          <w:sz w:val="27"/>
          <w:szCs w:val="27"/>
          <w:lang w:eastAsia="ru-RU"/>
        </w:rPr>
        <w:t>Примеры игровых двигательных упражнений с книгой.</w:t>
      </w:r>
      <w:r w:rsidR="005D405A">
        <w:rPr>
          <w:rFonts w:ascii="Times New Roman" w:eastAsia="Times New Roman" w:hAnsi="Times New Roman" w:cs="Times New Roman"/>
          <w:color w:val="000000"/>
          <w:sz w:val="27"/>
          <w:szCs w:val="27"/>
          <w:lang w:eastAsia="ru-RU"/>
        </w:rPr>
        <w:br/>
      </w:r>
      <w:r w:rsidR="005D405A">
        <w:rPr>
          <w:rFonts w:ascii="Times New Roman" w:eastAsia="Times New Roman" w:hAnsi="Times New Roman" w:cs="Times New Roman"/>
          <w:b/>
          <w:bCs/>
          <w:color w:val="000000"/>
          <w:sz w:val="27"/>
          <w:szCs w:val="27"/>
          <w:lang w:eastAsia="ru-RU"/>
        </w:rPr>
        <w:t>Цель упражнений:</w:t>
      </w:r>
      <w:r w:rsidR="005D405A">
        <w:rPr>
          <w:rFonts w:ascii="Times New Roman" w:eastAsia="Times New Roman" w:hAnsi="Times New Roman" w:cs="Times New Roman"/>
          <w:color w:val="000000"/>
          <w:sz w:val="27"/>
          <w:szCs w:val="27"/>
          <w:lang w:eastAsia="ru-RU"/>
        </w:rPr>
        <w:t> стимулирование интереса к собственным физическим возможностям. Мотивации развития собственной двигательной активности.</w:t>
      </w:r>
      <w:r w:rsidR="005D405A">
        <w:rPr>
          <w:rFonts w:ascii="Times New Roman" w:eastAsia="Times New Roman" w:hAnsi="Times New Roman" w:cs="Times New Roman"/>
          <w:color w:val="000000"/>
          <w:sz w:val="27"/>
          <w:szCs w:val="27"/>
          <w:lang w:eastAsia="ru-RU"/>
        </w:rPr>
        <w:br/>
      </w:r>
      <w:r w:rsidR="005D405A">
        <w:rPr>
          <w:rFonts w:ascii="Times New Roman" w:eastAsia="Times New Roman" w:hAnsi="Times New Roman" w:cs="Times New Roman"/>
          <w:b/>
          <w:bCs/>
          <w:color w:val="000000"/>
          <w:sz w:val="27"/>
          <w:szCs w:val="27"/>
          <w:lang w:eastAsia="ru-RU"/>
        </w:rPr>
        <w:t>Психологическое назначение упражнений:</w:t>
      </w:r>
      <w:r w:rsidR="005D405A">
        <w:rPr>
          <w:rFonts w:ascii="Times New Roman" w:eastAsia="Times New Roman" w:hAnsi="Times New Roman" w:cs="Times New Roman"/>
          <w:color w:val="000000"/>
          <w:sz w:val="27"/>
          <w:szCs w:val="27"/>
          <w:lang w:eastAsia="ru-RU"/>
        </w:rPr>
        <w:t> развитие внимания, памяти, координации движений. Формирование культуры общения, умения быть партнером.</w:t>
      </w:r>
      <w:r w:rsidR="005D405A">
        <w:rPr>
          <w:rFonts w:ascii="Times New Roman" w:eastAsia="Times New Roman" w:hAnsi="Times New Roman" w:cs="Times New Roman"/>
          <w:color w:val="000000"/>
          <w:sz w:val="27"/>
          <w:szCs w:val="27"/>
          <w:lang w:eastAsia="ru-RU"/>
        </w:rPr>
        <w:br/>
      </w:r>
      <w:r w:rsidR="005D405A">
        <w:rPr>
          <w:rFonts w:ascii="Times New Roman" w:eastAsia="Times New Roman" w:hAnsi="Times New Roman" w:cs="Times New Roman"/>
          <w:b/>
          <w:bCs/>
          <w:color w:val="000000"/>
          <w:sz w:val="27"/>
          <w:szCs w:val="27"/>
          <w:lang w:eastAsia="ru-RU"/>
        </w:rPr>
        <w:t>Упражнение “Тяжелый груз”.</w:t>
      </w:r>
      <w:r w:rsidR="005D405A">
        <w:rPr>
          <w:rFonts w:ascii="Times New Roman" w:eastAsia="Times New Roman" w:hAnsi="Times New Roman" w:cs="Times New Roman"/>
          <w:color w:val="000000"/>
          <w:sz w:val="27"/>
          <w:szCs w:val="27"/>
          <w:lang w:eastAsia="ru-RU"/>
        </w:rPr>
        <w:t> Держа книгу на вытянутой руке:</w:t>
      </w:r>
    </w:p>
    <w:p w:rsidR="00A375CF" w:rsidRDefault="005D405A" w:rsidP="005D405A">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 перекладывать её из правой руки в левую, переворачивая при этом книгу;</w:t>
      </w:r>
    </w:p>
    <w:p w:rsidR="005D405A" w:rsidRPr="005D405A" w:rsidRDefault="005D405A" w:rsidP="005D405A">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приседать, держа книгу попеременно в правой и левой руке. При этом глаза должны быть закрыты и т.п.</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Упражнение “Борьба с трудностями”.</w:t>
      </w:r>
      <w:r>
        <w:rPr>
          <w:rFonts w:ascii="Times New Roman" w:eastAsia="Times New Roman" w:hAnsi="Times New Roman" w:cs="Times New Roman"/>
          <w:color w:val="000000"/>
          <w:sz w:val="27"/>
          <w:szCs w:val="27"/>
          <w:lang w:eastAsia="ru-RU"/>
        </w:rPr>
        <w:t> Участники встают из-за стола и выполняют следующие варианты с книгой.</w:t>
      </w:r>
    </w:p>
    <w:p w:rsidR="005D405A" w:rsidRDefault="005D405A" w:rsidP="005D405A">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стоят с книгой на голове;</w:t>
      </w:r>
    </w:p>
    <w:p w:rsidR="005D405A" w:rsidRDefault="005D405A" w:rsidP="005D405A">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приседают с книгой на голове;</w:t>
      </w:r>
    </w:p>
    <w:p w:rsidR="005D405A" w:rsidRDefault="005D405A" w:rsidP="005D405A">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осторожно двигаются налево и направо с книгой на голове;</w:t>
      </w:r>
    </w:p>
    <w:p w:rsidR="005D405A" w:rsidRDefault="005D405A" w:rsidP="005D405A">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вращаются с книгой на голове;</w:t>
      </w:r>
    </w:p>
    <w:p w:rsidR="005D405A" w:rsidRDefault="005D405A" w:rsidP="005D405A">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осторожно двигаются попеременно вперед и назад с книгой на голове и т.п.</w:t>
      </w:r>
    </w:p>
    <w:p w:rsidR="00B1033F" w:rsidRDefault="005D405A" w:rsidP="00B1033F">
      <w:pPr>
        <w:pStyle w:val="a3"/>
        <w:spacing w:before="240" w:after="0" w:line="240" w:lineRule="auto"/>
        <w:ind w:left="0" w:firstLine="426"/>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Упражнение “Волшебники”. </w:t>
      </w:r>
    </w:p>
    <w:p w:rsidR="00B1033F" w:rsidRDefault="005D405A" w:rsidP="00B1033F">
      <w:pPr>
        <w:pStyle w:val="a3"/>
        <w:spacing w:before="240" w:after="0" w:line="240" w:lineRule="auto"/>
        <w:ind w:left="0" w:firstLine="426"/>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Участники пытаются переносить книгу с помощью различных частей тела:- в ладонях, на ладонях, между рук, при этом ладони остаются свободными; - на локтях; - на плечах, прижимая головой слева и справа; - под подбородком и т.п. Затем подобные действия совершают, передавая книгу друг другу и т.п.</w:t>
      </w:r>
      <w:r>
        <w:rPr>
          <w:rFonts w:ascii="Times New Roman" w:eastAsia="Times New Roman" w:hAnsi="Times New Roman" w:cs="Times New Roman"/>
          <w:color w:val="000000"/>
          <w:sz w:val="27"/>
          <w:szCs w:val="27"/>
          <w:lang w:eastAsia="ru-RU"/>
        </w:rPr>
        <w:br/>
      </w:r>
      <w:r w:rsidR="00B1033F">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Упражнение для развития мелкой моторики рук</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 xml:space="preserve"> </w:t>
      </w:r>
      <w:r w:rsidR="00B1033F">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“Колечко”. </w:t>
      </w:r>
    </w:p>
    <w:p w:rsidR="005D405A" w:rsidRPr="00B1033F" w:rsidRDefault="005D405A" w:rsidP="00B1033F">
      <w:pPr>
        <w:pStyle w:val="a3"/>
        <w:spacing w:before="240" w:after="0" w:line="240" w:lineRule="auto"/>
        <w:ind w:left="0" w:firstLine="426"/>
        <w:jc w:val="both"/>
        <w:rPr>
          <w:rFonts w:ascii="Times New Roman" w:hAnsi="Times New Roman" w:cs="Times New Roman"/>
          <w:sz w:val="28"/>
          <w:szCs w:val="28"/>
          <w:u w:val="single"/>
        </w:rPr>
      </w:pPr>
      <w:r>
        <w:rPr>
          <w:rFonts w:ascii="Times New Roman" w:eastAsia="Times New Roman" w:hAnsi="Times New Roman" w:cs="Times New Roman"/>
          <w:color w:val="000000"/>
          <w:sz w:val="27"/>
          <w:szCs w:val="27"/>
          <w:lang w:eastAsia="ru-RU"/>
        </w:rPr>
        <w:t>Поочередно и как можно быстрее перебирать пальцы рук, соединяя в кольцо с большим пальцем последователь...</w:t>
      </w:r>
    </w:p>
    <w:p w:rsidR="005D405A" w:rsidRPr="005D405A" w:rsidRDefault="005D405A" w:rsidP="005D405A">
      <w:pPr>
        <w:shd w:val="clear" w:color="auto" w:fill="FFFFFF"/>
        <w:spacing w:before="120" w:after="120" w:line="336" w:lineRule="atLeast"/>
        <w:jc w:val="both"/>
        <w:rPr>
          <w:rFonts w:ascii="Times New Roman" w:eastAsia="Times New Roman" w:hAnsi="Times New Roman" w:cs="Times New Roman"/>
          <w:color w:val="000000"/>
          <w:sz w:val="28"/>
          <w:szCs w:val="28"/>
          <w:lang w:eastAsia="ru-RU"/>
        </w:rPr>
      </w:pPr>
      <w:r w:rsidRPr="005D405A">
        <w:rPr>
          <w:rFonts w:ascii="Times New Roman" w:eastAsia="Times New Roman" w:hAnsi="Times New Roman" w:cs="Times New Roman"/>
          <w:b/>
          <w:color w:val="000000"/>
          <w:sz w:val="28"/>
          <w:szCs w:val="28"/>
          <w:lang w:eastAsia="ru-RU"/>
        </w:rPr>
        <w:t>В заключение</w:t>
      </w:r>
      <w:r w:rsidRPr="005D405A">
        <w:rPr>
          <w:rFonts w:ascii="Times New Roman" w:eastAsia="Times New Roman" w:hAnsi="Times New Roman" w:cs="Times New Roman"/>
          <w:color w:val="000000"/>
          <w:sz w:val="28"/>
          <w:szCs w:val="28"/>
          <w:lang w:eastAsia="ru-RU"/>
        </w:rPr>
        <w:t xml:space="preserve"> хочется сказать, что процесс формирования «здорового человека» очень трудоемкая задача, особенно в наше время. Плохая экология, вредные привычки, неправильное питание, значительные нагрузки губительно сказываются на здоровье подрастающего поколения. Поэтому регулярные занятия спортом, должны стать неотъемлемой частью образа жизни современной молодежи.</w:t>
      </w:r>
    </w:p>
    <w:p w:rsidR="005D405A" w:rsidRPr="005D405A" w:rsidRDefault="005D405A" w:rsidP="005D405A">
      <w:pPr>
        <w:shd w:val="clear" w:color="auto" w:fill="FFFFFF"/>
        <w:spacing w:before="120" w:after="120" w:line="336" w:lineRule="atLeast"/>
        <w:rPr>
          <w:rFonts w:ascii="Trebuchet MS" w:eastAsia="Times New Roman" w:hAnsi="Trebuchet MS" w:cs="Times New Roman"/>
          <w:color w:val="000000"/>
          <w:sz w:val="24"/>
          <w:szCs w:val="24"/>
          <w:lang w:eastAsia="ru-RU"/>
        </w:rPr>
      </w:pPr>
      <w:r w:rsidRPr="005D405A">
        <w:rPr>
          <w:rFonts w:ascii="Trebuchet MS" w:eastAsia="Times New Roman" w:hAnsi="Trebuchet MS" w:cs="Times New Roman"/>
          <w:color w:val="000000"/>
          <w:sz w:val="24"/>
          <w:szCs w:val="24"/>
          <w:lang w:eastAsia="ru-RU"/>
        </w:rPr>
        <w:t> </w:t>
      </w:r>
    </w:p>
    <w:p w:rsidR="005D405A" w:rsidRPr="00B1033F" w:rsidRDefault="005D405A" w:rsidP="00B1033F">
      <w:pPr>
        <w:spacing w:before="240" w:after="0" w:line="240" w:lineRule="auto"/>
        <w:jc w:val="both"/>
        <w:rPr>
          <w:rFonts w:ascii="Times New Roman" w:hAnsi="Times New Roman" w:cs="Times New Roman"/>
          <w:sz w:val="28"/>
          <w:szCs w:val="28"/>
          <w:u w:val="single"/>
        </w:rPr>
      </w:pPr>
    </w:p>
    <w:p w:rsidR="005D405A" w:rsidRDefault="005D405A" w:rsidP="005D405A">
      <w:pPr>
        <w:pStyle w:val="a3"/>
        <w:spacing w:before="240" w:after="0" w:line="240" w:lineRule="auto"/>
        <w:ind w:left="0" w:firstLine="426"/>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А вот такие упражнения-разминки  можно и нужно выполнять</w:t>
      </w:r>
      <w:r w:rsidR="00B1033F">
        <w:rPr>
          <w:rFonts w:ascii="Times New Roman" w:hAnsi="Times New Roman" w:cs="Times New Roman"/>
          <w:sz w:val="28"/>
          <w:szCs w:val="28"/>
          <w:u w:val="single"/>
        </w:rPr>
        <w:t xml:space="preserve"> ежедневно нашим учащимся. Дети долго сидят  за учебниками и компьютерами</w:t>
      </w:r>
      <w:r>
        <w:rPr>
          <w:rFonts w:ascii="Times New Roman" w:hAnsi="Times New Roman" w:cs="Times New Roman"/>
          <w:sz w:val="28"/>
          <w:szCs w:val="28"/>
          <w:u w:val="single"/>
        </w:rPr>
        <w:t>, долгое вре</w:t>
      </w:r>
      <w:r w:rsidR="00B1033F">
        <w:rPr>
          <w:rFonts w:ascii="Times New Roman" w:hAnsi="Times New Roman" w:cs="Times New Roman"/>
          <w:sz w:val="28"/>
          <w:szCs w:val="28"/>
          <w:u w:val="single"/>
        </w:rPr>
        <w:t>мя находятся в одном положении</w:t>
      </w:r>
      <w:r>
        <w:rPr>
          <w:rFonts w:ascii="Times New Roman" w:hAnsi="Times New Roman" w:cs="Times New Roman"/>
          <w:sz w:val="28"/>
          <w:szCs w:val="28"/>
          <w:u w:val="single"/>
        </w:rPr>
        <w:t xml:space="preserve">. </w:t>
      </w:r>
      <w:r w:rsidR="00B1033F">
        <w:rPr>
          <w:rFonts w:ascii="Times New Roman" w:hAnsi="Times New Roman" w:cs="Times New Roman"/>
          <w:sz w:val="28"/>
          <w:szCs w:val="28"/>
          <w:u w:val="single"/>
        </w:rPr>
        <w:t xml:space="preserve">Сегодня это особенно  актуально. </w:t>
      </w:r>
      <w:r>
        <w:rPr>
          <w:rFonts w:ascii="Times New Roman" w:hAnsi="Times New Roman" w:cs="Times New Roman"/>
          <w:sz w:val="28"/>
          <w:szCs w:val="28"/>
          <w:u w:val="single"/>
        </w:rPr>
        <w:t>Сейчас у огромного количества детей наблюдаются  сколиозы, боли в спине. Эта разминка будет полезна для всех:</w:t>
      </w:r>
    </w:p>
    <w:p w:rsidR="005D405A" w:rsidRDefault="005D405A" w:rsidP="005D405A">
      <w:pPr>
        <w:pStyle w:val="a3"/>
        <w:spacing w:before="240" w:after="0" w:line="240" w:lineRule="auto"/>
        <w:ind w:left="0" w:firstLine="426"/>
        <w:jc w:val="both"/>
        <w:rPr>
          <w:rFonts w:ascii="Times New Roman" w:hAnsi="Times New Roman" w:cs="Times New Roman"/>
          <w:sz w:val="28"/>
          <w:szCs w:val="28"/>
          <w:u w:val="single"/>
        </w:rPr>
      </w:pPr>
    </w:p>
    <w:p w:rsidR="005D405A" w:rsidRDefault="005D405A" w:rsidP="005D405A">
      <w:pPr>
        <w:pStyle w:val="a3"/>
        <w:spacing w:before="240" w:after="0" w:line="240" w:lineRule="auto"/>
        <w:ind w:left="0" w:firstLine="426"/>
        <w:jc w:val="both"/>
        <w:rPr>
          <w:rFonts w:ascii="Times New Roman" w:hAnsi="Times New Roman" w:cs="Times New Roman"/>
          <w:sz w:val="28"/>
          <w:szCs w:val="28"/>
          <w:u w:val="single"/>
        </w:rPr>
      </w:pPr>
    </w:p>
    <w:p w:rsidR="005D405A" w:rsidRDefault="005D405A" w:rsidP="005D405A">
      <w:pPr>
        <w:pStyle w:val="a3"/>
        <w:spacing w:before="240" w:after="0" w:line="240" w:lineRule="auto"/>
        <w:ind w:left="0" w:firstLine="426"/>
        <w:jc w:val="both"/>
        <w:rPr>
          <w:rFonts w:ascii="Times New Roman" w:hAnsi="Times New Roman" w:cs="Times New Roman"/>
          <w:sz w:val="28"/>
          <w:szCs w:val="28"/>
          <w:u w:val="single"/>
        </w:rPr>
      </w:pPr>
    </w:p>
    <w:p w:rsidR="005D405A" w:rsidRDefault="005D405A" w:rsidP="005D405A">
      <w:pPr>
        <w:pStyle w:val="a3"/>
        <w:spacing w:before="240" w:after="0" w:line="240" w:lineRule="auto"/>
        <w:ind w:left="0" w:firstLine="426"/>
        <w:jc w:val="both"/>
        <w:rPr>
          <w:rFonts w:ascii="Times New Roman" w:hAnsi="Times New Roman" w:cs="Times New Roman"/>
          <w:sz w:val="28"/>
          <w:szCs w:val="28"/>
          <w:u w:val="single"/>
        </w:rPr>
      </w:pPr>
    </w:p>
    <w:p w:rsidR="008957CD" w:rsidRDefault="005D405A" w:rsidP="00B1033F">
      <w:pPr>
        <w:pStyle w:val="a3"/>
        <w:spacing w:before="240" w:after="0" w:line="240" w:lineRule="auto"/>
        <w:ind w:left="0" w:firstLine="426"/>
        <w:jc w:val="both"/>
        <w:rPr>
          <w:rFonts w:ascii="Times New Roman" w:hAnsi="Times New Roman" w:cs="Times New Roman"/>
          <w:sz w:val="28"/>
          <w:szCs w:val="28"/>
          <w:u w:val="single"/>
        </w:rPr>
      </w:pPr>
      <w:r>
        <w:rPr>
          <w:rFonts w:ascii="Times New Roman" w:hAnsi="Times New Roman" w:cs="Times New Roman"/>
          <w:b/>
          <w:noProof/>
          <w:sz w:val="28"/>
          <w:szCs w:val="28"/>
          <w:lang w:eastAsia="ru-RU"/>
        </w:rPr>
        <w:drawing>
          <wp:inline distT="0" distB="0" distL="0" distR="0" wp14:anchorId="7CFF6F41" wp14:editId="6E5C007B">
            <wp:extent cx="5515610" cy="7198360"/>
            <wp:effectExtent l="0" t="0" r="8890" b="2540"/>
            <wp:docPr id="1" name="Рисунок 1" descr="Gimnastika-kak-profilaktika-osteokhondr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imnastika-kak-profilaktika-osteokhondro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5610" cy="7198360"/>
                    </a:xfrm>
                    <a:prstGeom prst="rect">
                      <a:avLst/>
                    </a:prstGeom>
                    <a:noFill/>
                    <a:ln>
                      <a:noFill/>
                    </a:ln>
                  </pic:spPr>
                </pic:pic>
              </a:graphicData>
            </a:graphic>
          </wp:inline>
        </w:drawing>
      </w:r>
      <w:bookmarkStart w:id="0" w:name="_GoBack"/>
      <w:bookmarkEnd w:id="0"/>
    </w:p>
    <w:p w:rsidR="00820466" w:rsidRDefault="00820466" w:rsidP="00B1033F">
      <w:pPr>
        <w:pStyle w:val="a3"/>
        <w:spacing w:before="240" w:after="0" w:line="240" w:lineRule="auto"/>
        <w:ind w:left="0" w:firstLine="426"/>
        <w:jc w:val="both"/>
        <w:rPr>
          <w:rFonts w:ascii="Times New Roman" w:hAnsi="Times New Roman" w:cs="Times New Roman"/>
          <w:sz w:val="28"/>
          <w:szCs w:val="28"/>
        </w:rPr>
      </w:pPr>
      <w:r w:rsidRPr="00820466">
        <w:rPr>
          <w:rFonts w:ascii="Times New Roman" w:hAnsi="Times New Roman" w:cs="Times New Roman"/>
          <w:sz w:val="28"/>
          <w:szCs w:val="28"/>
        </w:rPr>
        <w:t xml:space="preserve">                               </w:t>
      </w:r>
    </w:p>
    <w:p w:rsidR="00820466" w:rsidRPr="00820466" w:rsidRDefault="00820466" w:rsidP="00B1033F">
      <w:pPr>
        <w:pStyle w:val="a3"/>
        <w:spacing w:before="240"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820466">
        <w:rPr>
          <w:rFonts w:ascii="Times New Roman" w:hAnsi="Times New Roman" w:cs="Times New Roman"/>
          <w:sz w:val="28"/>
          <w:szCs w:val="28"/>
        </w:rPr>
        <w:t xml:space="preserve">  Методист Сигида Н.Н.</w:t>
      </w:r>
    </w:p>
    <w:sectPr w:rsidR="00820466" w:rsidRPr="00820466" w:rsidSect="00820466">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CD" w:rsidRDefault="00797BCD" w:rsidP="00820466">
      <w:pPr>
        <w:spacing w:after="0" w:line="240" w:lineRule="auto"/>
      </w:pPr>
      <w:r>
        <w:separator/>
      </w:r>
    </w:p>
  </w:endnote>
  <w:endnote w:type="continuationSeparator" w:id="0">
    <w:p w:rsidR="00797BCD" w:rsidRDefault="00797BCD" w:rsidP="0082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CD" w:rsidRDefault="00797BCD" w:rsidP="00820466">
      <w:pPr>
        <w:spacing w:after="0" w:line="240" w:lineRule="auto"/>
      </w:pPr>
      <w:r>
        <w:separator/>
      </w:r>
    </w:p>
  </w:footnote>
  <w:footnote w:type="continuationSeparator" w:id="0">
    <w:p w:rsidR="00797BCD" w:rsidRDefault="00797BCD" w:rsidP="00820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1BD"/>
    <w:multiLevelType w:val="hybridMultilevel"/>
    <w:tmpl w:val="424CC5B8"/>
    <w:lvl w:ilvl="0" w:tplc="D9F62C7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0C15C5"/>
    <w:multiLevelType w:val="hybridMultilevel"/>
    <w:tmpl w:val="86D28A42"/>
    <w:lvl w:ilvl="0" w:tplc="3C82D212">
      <w:start w:val="1"/>
      <w:numFmt w:val="decimal"/>
      <w:lvlText w:val="%1."/>
      <w:lvlJc w:val="left"/>
      <w:pPr>
        <w:ind w:left="360" w:hanging="360"/>
      </w:pPr>
      <w:rPr>
        <w:rFonts w:eastAsiaTheme="minorHAnsi"/>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50479CA"/>
    <w:multiLevelType w:val="hybridMultilevel"/>
    <w:tmpl w:val="D3B0C8CC"/>
    <w:lvl w:ilvl="0" w:tplc="D9F62C76">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99F16FF"/>
    <w:multiLevelType w:val="hybridMultilevel"/>
    <w:tmpl w:val="F1DC0938"/>
    <w:lvl w:ilvl="0" w:tplc="D9F62C7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1C1B36"/>
    <w:multiLevelType w:val="multilevel"/>
    <w:tmpl w:val="53F0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056E02"/>
    <w:multiLevelType w:val="hybridMultilevel"/>
    <w:tmpl w:val="46FA5786"/>
    <w:lvl w:ilvl="0" w:tplc="04190003">
      <w:start w:val="1"/>
      <w:numFmt w:val="bullet"/>
      <w:lvlText w:val="o"/>
      <w:lvlJc w:val="left"/>
      <w:pPr>
        <w:ind w:left="1146" w:hanging="360"/>
      </w:pPr>
      <w:rPr>
        <w:rFonts w:ascii="Courier New" w:hAnsi="Courier New" w:cs="Courier New"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6">
    <w:nsid w:val="3F1538AF"/>
    <w:multiLevelType w:val="hybridMultilevel"/>
    <w:tmpl w:val="7DDCEC5C"/>
    <w:lvl w:ilvl="0" w:tplc="04190005">
      <w:start w:val="1"/>
      <w:numFmt w:val="bullet"/>
      <w:lvlText w:val=""/>
      <w:lvlJc w:val="left"/>
      <w:pPr>
        <w:tabs>
          <w:tab w:val="num" w:pos="360"/>
        </w:tabs>
        <w:ind w:left="360" w:hanging="360"/>
      </w:pPr>
      <w:rPr>
        <w:rFonts w:ascii="Wingdings" w:hAnsi="Wingdings" w:hint="default"/>
      </w:rPr>
    </w:lvl>
    <w:lvl w:ilvl="1" w:tplc="AFD02DAE">
      <w:start w:val="1"/>
      <w:numFmt w:val="bullet"/>
      <w:lvlText w:val="•"/>
      <w:lvlJc w:val="left"/>
      <w:pPr>
        <w:tabs>
          <w:tab w:val="num" w:pos="1080"/>
        </w:tabs>
        <w:ind w:left="1080" w:hanging="360"/>
      </w:pPr>
      <w:rPr>
        <w:rFonts w:ascii="Arial" w:hAnsi="Arial" w:cs="Times New Roman" w:hint="default"/>
      </w:rPr>
    </w:lvl>
    <w:lvl w:ilvl="2" w:tplc="C200F03E">
      <w:start w:val="1"/>
      <w:numFmt w:val="bullet"/>
      <w:lvlText w:val="•"/>
      <w:lvlJc w:val="left"/>
      <w:pPr>
        <w:tabs>
          <w:tab w:val="num" w:pos="1800"/>
        </w:tabs>
        <w:ind w:left="1800" w:hanging="360"/>
      </w:pPr>
      <w:rPr>
        <w:rFonts w:ascii="Arial" w:hAnsi="Arial" w:cs="Times New Roman" w:hint="default"/>
      </w:rPr>
    </w:lvl>
    <w:lvl w:ilvl="3" w:tplc="1CA2E360">
      <w:start w:val="1"/>
      <w:numFmt w:val="bullet"/>
      <w:lvlText w:val="•"/>
      <w:lvlJc w:val="left"/>
      <w:pPr>
        <w:tabs>
          <w:tab w:val="num" w:pos="2520"/>
        </w:tabs>
        <w:ind w:left="2520" w:hanging="360"/>
      </w:pPr>
      <w:rPr>
        <w:rFonts w:ascii="Arial" w:hAnsi="Arial" w:cs="Times New Roman" w:hint="default"/>
      </w:rPr>
    </w:lvl>
    <w:lvl w:ilvl="4" w:tplc="5FACE562">
      <w:start w:val="1"/>
      <w:numFmt w:val="bullet"/>
      <w:lvlText w:val="•"/>
      <w:lvlJc w:val="left"/>
      <w:pPr>
        <w:tabs>
          <w:tab w:val="num" w:pos="3240"/>
        </w:tabs>
        <w:ind w:left="3240" w:hanging="360"/>
      </w:pPr>
      <w:rPr>
        <w:rFonts w:ascii="Arial" w:hAnsi="Arial" w:cs="Times New Roman" w:hint="default"/>
      </w:rPr>
    </w:lvl>
    <w:lvl w:ilvl="5" w:tplc="8F28827A">
      <w:start w:val="1"/>
      <w:numFmt w:val="bullet"/>
      <w:lvlText w:val="•"/>
      <w:lvlJc w:val="left"/>
      <w:pPr>
        <w:tabs>
          <w:tab w:val="num" w:pos="3960"/>
        </w:tabs>
        <w:ind w:left="3960" w:hanging="360"/>
      </w:pPr>
      <w:rPr>
        <w:rFonts w:ascii="Arial" w:hAnsi="Arial" w:cs="Times New Roman" w:hint="default"/>
      </w:rPr>
    </w:lvl>
    <w:lvl w:ilvl="6" w:tplc="F5B60BF4">
      <w:start w:val="1"/>
      <w:numFmt w:val="bullet"/>
      <w:lvlText w:val="•"/>
      <w:lvlJc w:val="left"/>
      <w:pPr>
        <w:tabs>
          <w:tab w:val="num" w:pos="4680"/>
        </w:tabs>
        <w:ind w:left="4680" w:hanging="360"/>
      </w:pPr>
      <w:rPr>
        <w:rFonts w:ascii="Arial" w:hAnsi="Arial" w:cs="Times New Roman" w:hint="default"/>
      </w:rPr>
    </w:lvl>
    <w:lvl w:ilvl="7" w:tplc="CCEC3766">
      <w:start w:val="1"/>
      <w:numFmt w:val="bullet"/>
      <w:lvlText w:val="•"/>
      <w:lvlJc w:val="left"/>
      <w:pPr>
        <w:tabs>
          <w:tab w:val="num" w:pos="5400"/>
        </w:tabs>
        <w:ind w:left="5400" w:hanging="360"/>
      </w:pPr>
      <w:rPr>
        <w:rFonts w:ascii="Arial" w:hAnsi="Arial" w:cs="Times New Roman" w:hint="default"/>
      </w:rPr>
    </w:lvl>
    <w:lvl w:ilvl="8" w:tplc="D0586F24">
      <w:start w:val="1"/>
      <w:numFmt w:val="bullet"/>
      <w:lvlText w:val="•"/>
      <w:lvlJc w:val="left"/>
      <w:pPr>
        <w:tabs>
          <w:tab w:val="num" w:pos="6120"/>
        </w:tabs>
        <w:ind w:left="6120" w:hanging="360"/>
      </w:pPr>
      <w:rPr>
        <w:rFonts w:ascii="Arial" w:hAnsi="Arial" w:cs="Times New Roman" w:hint="default"/>
      </w:rPr>
    </w:lvl>
  </w:abstractNum>
  <w:abstractNum w:abstractNumId="7">
    <w:nsid w:val="49405311"/>
    <w:multiLevelType w:val="hybridMultilevel"/>
    <w:tmpl w:val="0A74580E"/>
    <w:lvl w:ilvl="0" w:tplc="0806098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66B9188A"/>
    <w:multiLevelType w:val="hybridMultilevel"/>
    <w:tmpl w:val="BA864F2A"/>
    <w:lvl w:ilvl="0" w:tplc="D9F62C76">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7765217C"/>
    <w:multiLevelType w:val="hybridMultilevel"/>
    <w:tmpl w:val="8CA069FC"/>
    <w:lvl w:ilvl="0" w:tplc="04190005">
      <w:start w:val="1"/>
      <w:numFmt w:val="bullet"/>
      <w:lvlText w:val=""/>
      <w:lvlJc w:val="left"/>
      <w:pPr>
        <w:tabs>
          <w:tab w:val="num" w:pos="360"/>
        </w:tabs>
        <w:ind w:left="360" w:hanging="360"/>
      </w:pPr>
      <w:rPr>
        <w:rFonts w:ascii="Wingdings" w:hAnsi="Wingdings" w:hint="default"/>
      </w:rPr>
    </w:lvl>
    <w:lvl w:ilvl="1" w:tplc="D8969302">
      <w:start w:val="1"/>
      <w:numFmt w:val="decimal"/>
      <w:lvlText w:val="%2)"/>
      <w:lvlJc w:val="left"/>
      <w:pPr>
        <w:ind w:left="1080" w:hanging="360"/>
      </w:pPr>
    </w:lvl>
    <w:lvl w:ilvl="2" w:tplc="7252435E">
      <w:start w:val="1"/>
      <w:numFmt w:val="decimal"/>
      <w:lvlText w:val="%3."/>
      <w:lvlJc w:val="left"/>
      <w:pPr>
        <w:tabs>
          <w:tab w:val="num" w:pos="1800"/>
        </w:tabs>
        <w:ind w:left="1800" w:hanging="360"/>
      </w:pPr>
    </w:lvl>
    <w:lvl w:ilvl="3" w:tplc="F41A4378">
      <w:start w:val="1"/>
      <w:numFmt w:val="decimal"/>
      <w:lvlText w:val="%4."/>
      <w:lvlJc w:val="left"/>
      <w:pPr>
        <w:tabs>
          <w:tab w:val="num" w:pos="2520"/>
        </w:tabs>
        <w:ind w:left="2520" w:hanging="360"/>
      </w:pPr>
    </w:lvl>
    <w:lvl w:ilvl="4" w:tplc="BDFCDCC0">
      <w:start w:val="1"/>
      <w:numFmt w:val="decimal"/>
      <w:lvlText w:val="%5."/>
      <w:lvlJc w:val="left"/>
      <w:pPr>
        <w:tabs>
          <w:tab w:val="num" w:pos="3240"/>
        </w:tabs>
        <w:ind w:left="3240" w:hanging="360"/>
      </w:pPr>
    </w:lvl>
    <w:lvl w:ilvl="5" w:tplc="4AF297F6">
      <w:start w:val="1"/>
      <w:numFmt w:val="decimal"/>
      <w:lvlText w:val="%6."/>
      <w:lvlJc w:val="left"/>
      <w:pPr>
        <w:tabs>
          <w:tab w:val="num" w:pos="3960"/>
        </w:tabs>
        <w:ind w:left="3960" w:hanging="360"/>
      </w:pPr>
    </w:lvl>
    <w:lvl w:ilvl="6" w:tplc="60C6F9FC">
      <w:start w:val="1"/>
      <w:numFmt w:val="decimal"/>
      <w:lvlText w:val="%7."/>
      <w:lvlJc w:val="left"/>
      <w:pPr>
        <w:tabs>
          <w:tab w:val="num" w:pos="4680"/>
        </w:tabs>
        <w:ind w:left="4680" w:hanging="360"/>
      </w:pPr>
    </w:lvl>
    <w:lvl w:ilvl="7" w:tplc="CA1048F0">
      <w:start w:val="1"/>
      <w:numFmt w:val="decimal"/>
      <w:lvlText w:val="%8."/>
      <w:lvlJc w:val="left"/>
      <w:pPr>
        <w:tabs>
          <w:tab w:val="num" w:pos="5400"/>
        </w:tabs>
        <w:ind w:left="5400" w:hanging="360"/>
      </w:pPr>
    </w:lvl>
    <w:lvl w:ilvl="8" w:tplc="896A3A38">
      <w:start w:val="1"/>
      <w:numFmt w:val="decimal"/>
      <w:lvlText w:val="%9."/>
      <w:lvlJc w:val="left"/>
      <w:pPr>
        <w:tabs>
          <w:tab w:val="num" w:pos="6120"/>
        </w:tabs>
        <w:ind w:left="6120" w:hanging="360"/>
      </w:pPr>
    </w:lvl>
  </w:abstractNum>
  <w:abstractNum w:abstractNumId="10">
    <w:nsid w:val="7877388D"/>
    <w:multiLevelType w:val="hybridMultilevel"/>
    <w:tmpl w:val="69545D82"/>
    <w:lvl w:ilvl="0" w:tplc="D9F62C76">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0"/>
  </w:num>
  <w:num w:numId="6">
    <w:abstractNumId w:val="6"/>
  </w:num>
  <w:num w:numId="7">
    <w:abstractNumId w:val="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EC"/>
    <w:rsid w:val="0021543F"/>
    <w:rsid w:val="004622EC"/>
    <w:rsid w:val="005D405A"/>
    <w:rsid w:val="00797BCD"/>
    <w:rsid w:val="00820466"/>
    <w:rsid w:val="008957CD"/>
    <w:rsid w:val="00A375CF"/>
    <w:rsid w:val="00B1033F"/>
    <w:rsid w:val="00C8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405A"/>
    <w:pPr>
      <w:ind w:left="720"/>
      <w:contextualSpacing/>
    </w:pPr>
  </w:style>
  <w:style w:type="paragraph" w:styleId="a4">
    <w:name w:val="Balloon Text"/>
    <w:basedOn w:val="a"/>
    <w:link w:val="a5"/>
    <w:uiPriority w:val="99"/>
    <w:semiHidden/>
    <w:unhideWhenUsed/>
    <w:rsid w:val="005D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05A"/>
    <w:rPr>
      <w:rFonts w:ascii="Tahoma" w:hAnsi="Tahoma" w:cs="Tahoma"/>
      <w:sz w:val="16"/>
      <w:szCs w:val="16"/>
    </w:rPr>
  </w:style>
  <w:style w:type="paragraph" w:styleId="a6">
    <w:name w:val="header"/>
    <w:basedOn w:val="a"/>
    <w:link w:val="a7"/>
    <w:uiPriority w:val="99"/>
    <w:unhideWhenUsed/>
    <w:rsid w:val="008204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466"/>
  </w:style>
  <w:style w:type="paragraph" w:styleId="a8">
    <w:name w:val="footer"/>
    <w:basedOn w:val="a"/>
    <w:link w:val="a9"/>
    <w:uiPriority w:val="99"/>
    <w:unhideWhenUsed/>
    <w:rsid w:val="008204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405A"/>
    <w:pPr>
      <w:ind w:left="720"/>
      <w:contextualSpacing/>
    </w:pPr>
  </w:style>
  <w:style w:type="paragraph" w:styleId="a4">
    <w:name w:val="Balloon Text"/>
    <w:basedOn w:val="a"/>
    <w:link w:val="a5"/>
    <w:uiPriority w:val="99"/>
    <w:semiHidden/>
    <w:unhideWhenUsed/>
    <w:rsid w:val="005D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05A"/>
    <w:rPr>
      <w:rFonts w:ascii="Tahoma" w:hAnsi="Tahoma" w:cs="Tahoma"/>
      <w:sz w:val="16"/>
      <w:szCs w:val="16"/>
    </w:rPr>
  </w:style>
  <w:style w:type="paragraph" w:styleId="a6">
    <w:name w:val="header"/>
    <w:basedOn w:val="a"/>
    <w:link w:val="a7"/>
    <w:uiPriority w:val="99"/>
    <w:unhideWhenUsed/>
    <w:rsid w:val="008204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466"/>
  </w:style>
  <w:style w:type="paragraph" w:styleId="a8">
    <w:name w:val="footer"/>
    <w:basedOn w:val="a"/>
    <w:link w:val="a9"/>
    <w:uiPriority w:val="99"/>
    <w:unhideWhenUsed/>
    <w:rsid w:val="008204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2020-05-02T18:38:00Z</dcterms:created>
  <dcterms:modified xsi:type="dcterms:W3CDTF">2020-05-02T21:20:00Z</dcterms:modified>
</cp:coreProperties>
</file>